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1347 — الرقم الفرعي: 99 — الرقم الأصلي: 1347 — ج: 1 — ص: 156</w:t>
        <w:br/>
      </w:r>
      <w:r>
        <w:rPr>
          <w:rtl w:val="1"/>
        </w:rPr>
        <w:t xml:space="preserve"> حدثنا أبو كامل حدثنا زهير حدثنا أبو إسحاق عن حارثة بن المضرّب عن عليّ وحدثنا يحيى بن آدم و أبو النضر قالا:حدثنا زهير عن أبي إسحاق عن حارثة بن مضرّب عن عليّ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كنا إذا احمرَّ البأسُ، ولَقِيَ القومُ القومَ، اتَّقَينا برسول الله ﷺ، فما يكونُ مِنّا أَحَدٌ أَدنى مِن القَومِ مِنه.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قيمة الصبر والثبات عند ملاقاة العدو - قيم الصبر والثبات </w:t>
      </w:r>
    </w:p>
    <w:p>
      <w:pPr>
        <w:bidi w:val="1"/>
        <w:jc w:val="start"/>
      </w:pPr>
      <w:r>
        <w:rPr>
          <w:rtl w:val="1"/>
        </w:rPr>
        <w:t xml:space="preserve">الشرح: الدلالة: قوته ﷺ وشجاعته - شجاعة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