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الحِجر-أول كتاب المناسك-سنن أبي داود — رقم الحديث: 2028 — الرقم الفرعي: 99 — الرقم الأصلي: 2028</w:t>
        <w:br/>
      </w:r>
      <w:r>
        <w:rPr>
          <w:rtl w:val="1"/>
        </w:rPr>
        <w:t xml:space="preserve"> حدثنا القعنبيّ ثنا عبد العزيز عن علقمة عن أُمّه عن عائشة</w:t>
        <w:br/>
      </w:r>
      <w:r>
        <w:rPr>
          <w:color w:val="FF0000"/>
          <w:rtl w:val="1"/>
        </w:rPr>
        <w:t xml:space="preserve">أنها قالت: كنتُ أُحِبُّ أن أدخُلَ البَيتَ فأصليَ فيه،  </w:t>
      </w:r>
      <w:r>
        <w:rPr>
          <w:color w:val="000000"/>
          <w:rtl w:val="1"/>
        </w:rPr>
        <w:t xml:space="preserve">فأخَذَ رسولُ الله ﷺ بِيَدِي، فأدخلني في الحجْرِ،  </w:t>
      </w:r>
      <w:r>
        <w:rPr>
          <w:color w:val="FF0000"/>
          <w:rtl w:val="1"/>
        </w:rPr>
        <w:t xml:space="preserve">فقال: «ﷺ صَلِّي في الحِجْرِ إذا أردتِ دخولَ البيتِ، فإنَّما هو قِطعةٌ مِن البَيت،  </w:t>
      </w:r>
      <w:r>
        <w:rPr>
          <w:color w:val="000000"/>
          <w:rtl w:val="1"/>
        </w:rPr>
        <w:t xml:space="preserve">فإنَّ قَومَك اقتَصُروا حين بَنَوا الكعبةَ، فأَخرَجوهُ مِن البَيت».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الصلاة داخل الكعبة أو في حجر إسماعيل - الأماكن المباحة للصلاة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