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إطالةالغرة والتحجيل في الوضوء-كتاب الطهارة-صحيح مسلم — رقم الحديث: 248 — الرقم الفرعي: 99 — الرقم الأصلي: 248</w:t>
        <w:br/>
      </w:r>
      <w:r>
        <w:rPr>
          <w:rtl w:val="1"/>
        </w:rPr>
        <w:t xml:space="preserve"> وحدثنا عثمان بن أبي شيبة حدثنا عليّ بن مُسهر عن سعد بن طارق عن رِبعيّ بن حِراش عن حذيفة قال:قال رسول الله صلى الله عليه وسلم</w:t>
        <w:br/>
      </w:r>
      <w:r>
        <w:rPr>
          <w:color w:val="FF0000"/>
          <w:rtl w:val="1"/>
        </w:rPr>
        <w:t xml:space="preserve">«إنَّ حَوضِي لأَبعدُ مِن أَيلةَ مِن عَدَن،  </w:t>
      </w:r>
      <w:r>
        <w:rPr>
          <w:color w:val="FF0000"/>
          <w:rtl w:val="1"/>
        </w:rPr>
        <w:t xml:space="preserve">والذي نفسِي بيَدِه إنِّي لَأَذودُ عنه الرِّجالَ كما يَذودُ الرَّجلُ الإبلَ الغَريبةَ عن حَوضِه»،  </w:t>
      </w:r>
      <w:r>
        <w:rPr>
          <w:color w:val="000000"/>
          <w:rtl w:val="1"/>
        </w:rPr>
        <w:t xml:space="preserve">قالوا: يا رسولَ الله، وتَعرِفُنا؟  </w:t>
      </w:r>
      <w:r>
        <w:rPr>
          <w:color w:val="FF0000"/>
          <w:rtl w:val="1"/>
        </w:rPr>
        <w:t xml:space="preserve">قال: «نعم، تَرِدونَ علَيَّ غُرًّا مُحجَّلينَ مِن آثارِ الوُضوء، ليسَتْ لأَحدٍ غَيرِكم».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بين أيلة وعدن - سعة الحوض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الواردون على الحوض - تاسعًا: الحوض</w:t>
      </w:r>
    </w:p>
    <w:p>
      <w:pPr>
        <w:bidi w:val="1"/>
        <w:jc w:val="start"/>
      </w:pPr>
      <w:r>
        <w:rPr>
          <w:rtl w:val="1"/>
        </w:rPr>
        <w:t>الشرح: الدلالة: المطرودون عن الحوض والمحرومون منه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