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يُقضى قضاء رمضان-كتاب الصوم-صحيح البخاري — رقم الحديث: 1950 — الرقم الفرعي: 99 — الرقم الأصلي: 1950</w:t>
        <w:br/>
      </w:r>
      <w:r>
        <w:rPr>
          <w:rtl w:val="1"/>
        </w:rPr>
        <w:t xml:space="preserve"> حدثنا أحمد بن يونس حدثنا زهير حدثنا يحيى عن أبي سَلَمة قال:سمعت عائشة رضي الله عنها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كان يكونُ عليَّ الصَّوْمُ من رمضانَ، فما أستَطِيعُ أنْ أقضِيَ إلّا في شَعْبانَ. </w:t>
      </w:r>
      <w:r>
        <w:rPr>
          <w:color w:val="FF0000"/>
          <w:rtl w:val="1"/>
        </w:rPr>
        <w:t xml:space="preserve">قال يحيى: الشُّغْلُ منَ النبيِّ، أو بالنبيِّ ﷺ. </w:t>
      </w:r>
    </w:p>
    <w:p>
      <w:pPr>
        <w:bidi w:val="1"/>
        <w:jc w:val="start"/>
      </w:pPr>
      <w:r>
        <w:rPr>
          <w:rtl w:val="1"/>
        </w:rPr>
        <w:t>الشرح: الدلالة: الحيض والنفاس  للصائمة - مبطلات الصيام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صيام المرأة بغير اذن زوجها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