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1153 — الرقم الفرعي: 99 — الرقم الأصلي: 1153</w:t>
        <w:br/>
      </w:r>
      <w:r>
        <w:rPr>
          <w:rtl w:val="1"/>
        </w:rPr>
        <w:t xml:space="preserve"> حدثنا أحمد قال: حدثنا عبد الله بن جعفر قال: حدثنا عبيد الله بن عمرو، عن معمر، عن قتادة، عن مجاهد، عن أم سلمة قالت: سمعت رسول الله ﷺ يقول: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«يكونُ اختِلافٌ عندَ موتِ خَليفة،  </w:t>
      </w:r>
      <w:r>
        <w:rPr>
          <w:color w:val="FF0000"/>
          <w:rtl w:val="1"/>
        </w:rPr>
        <w:t xml:space="preserve">فيَخرجُ رجلٌ مِن بني هاشم، فيأتي مكَّةَ، فيَستَخرِجُه النّاسُ مِن بيتِه وهو كارِه، فيُبايِعونَه بينَ الرُّكنِ والمَقام،  </w:t>
      </w:r>
      <w:r>
        <w:rPr>
          <w:color w:val="FF0000"/>
          <w:rtl w:val="1"/>
        </w:rPr>
        <w:t xml:space="preserve">فيُجهَّزُ إليه جيشٌ من الشام، حتى إذا كانوا بالبَيداءِ خُسِفَ بهم،  </w:t>
      </w:r>
      <w:r>
        <w:rPr>
          <w:color w:val="FF0000"/>
          <w:rtl w:val="1"/>
        </w:rPr>
        <w:t xml:space="preserve">فيَأتيهِ عصائبُ العِراقِ وأَبدالُ الشّام،  </w:t>
      </w:r>
      <w:r>
        <w:rPr>
          <w:color w:val="000000"/>
          <w:rtl w:val="1"/>
        </w:rPr>
        <w:t xml:space="preserve">ويَنشأُ رجلٌ بالشَّامِ وأَخوالُه كَلْبٌ، فيُجهَّزُ إليه جيشٌ، فيَهزِمُهم الله، فتكونُ الدَّبْرةُ عليهم، فذلك يومُ كَلْبٍ، الخائبُ مَن خابَ مِن غَنيمةِ كَلْب،  </w:t>
      </w:r>
      <w:r>
        <w:rPr>
          <w:color w:val="FF0000"/>
          <w:rtl w:val="1"/>
        </w:rPr>
        <w:t xml:space="preserve">فيَستَفتِحُ الكُنوزَ، ويَقسِمُ الأَموالَ، ويُلْقي الإسلامُ بِجِرانِه إلى الأَرض، فيَعيشُ بذلك سَبعَ سِنين»  أو قال: «تسعَ سنين».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