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المتيمّم هل يَنفخ فيهما-كتاب الوضوء-صحيح البخاري — رقم الحديث: 338 — الرقم الفرعي: 99 — الرقم الأصلي: 338</w:t>
        <w:br/>
      </w:r>
      <w:r>
        <w:rPr>
          <w:rtl w:val="1"/>
        </w:rPr>
        <w:t xml:space="preserve"> حدثنا آدم قال:حدثنا شعبة حدثنا الحكم عن ذر عن سعيد بن عبد الرحمن بن أبزى عن أبيه</w:t>
        <w:br/>
      </w:r>
      <w:r>
        <w:rPr>
          <w:color w:val="FF0000"/>
          <w:rtl w:val="1"/>
        </w:rPr>
        <w:t xml:space="preserve">قال: جاءَ رجلٌ إلى عمرَ بنِ الخطَّاب، فقال: إنّي أجنَبْتُ فلم أُصِبِ الماءَ؟  </w:t>
      </w:r>
      <w:r>
        <w:rPr>
          <w:color w:val="FF0000"/>
          <w:rtl w:val="1"/>
        </w:rPr>
        <w:t xml:space="preserve">فقال عمَّارُ بنُ ياسرٍ لعمرَ بنِ الخطَّاب: أمَا تَذكُرُ أنّا كنَّا في سَفَرٍ أنا وأنتَ،  </w:t>
      </w:r>
      <w:r>
        <w:rPr>
          <w:color w:val="FF0000"/>
          <w:rtl w:val="1"/>
        </w:rPr>
        <w:t xml:space="preserve">فأمَّا أنتَ فلم تُصَلِّ، وأمَّا أنا فتَمَعَّكْتُ فصَلَّيتُ،  </w:t>
      </w:r>
      <w:r>
        <w:rPr>
          <w:color w:val="FF0000"/>
          <w:rtl w:val="1"/>
        </w:rPr>
        <w:t xml:space="preserve">فذَكَرْتُ ذلك للنّبيِّ ﷺ، فقال النبيُّ ﷺ:  </w:t>
      </w:r>
      <w:r>
        <w:rPr>
          <w:color w:val="FF0000"/>
          <w:rtl w:val="1"/>
        </w:rPr>
        <w:t xml:space="preserve">«إنَّما كان يَكْفِيكَ هكذا»  </w:t>
      </w:r>
      <w:r>
        <w:rPr>
          <w:color w:val="FF0000"/>
          <w:rtl w:val="1"/>
        </w:rPr>
        <w:t xml:space="preserve">فضَرَبَ النّبيُّ ﷺ بكَفَّيهِ الأرضَ ونَفَخَ فيهما،  </w:t>
      </w:r>
      <w:r>
        <w:rPr>
          <w:color w:val="FF0000"/>
          <w:rtl w:val="1"/>
        </w:rPr>
        <w:t xml:space="preserve">ثمَّ مَسَحَ بهما وجهَه وكَفَّيه.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فقدان الماء - أسباب التيمم</w:t>
      </w:r>
    </w:p>
    <w:p>
      <w:pPr>
        <w:bidi w:val="1"/>
        <w:jc w:val="start"/>
      </w:pPr>
      <w:r>
        <w:rPr>
          <w:rtl w:val="1"/>
        </w:rPr>
        <w:t>الشرح: الدلالة: التيمم بالتراب والصعيد وأجزاء الأرض - ما يتيمم به</w:t>
      </w:r>
    </w:p>
    <w:p>
      <w:pPr>
        <w:bidi w:val="1"/>
        <w:jc w:val="start"/>
      </w:pPr>
      <w:r>
        <w:rPr>
          <w:rtl w:val="1"/>
        </w:rPr>
        <w:t>الشرح: الدلالة: كيفية التيمم (صفة التيمم) - أعمال التيمم</w:t>
      </w:r>
    </w:p>
    <w:p>
      <w:pPr>
        <w:bidi w:val="1"/>
        <w:jc w:val="start"/>
      </w:pPr>
      <w:r>
        <w:rPr>
          <w:rtl w:val="1"/>
        </w:rPr>
        <w:t>الشرح: الدلالة: عدد الضربات - أعمال التيمم</w:t>
      </w:r>
    </w:p>
    <w:p>
      <w:pPr>
        <w:bidi w:val="1"/>
        <w:jc w:val="start"/>
      </w:pPr>
      <w:r>
        <w:rPr>
          <w:rtl w:val="1"/>
        </w:rPr>
        <w:t>الشرح: الدلالة: نفض اليدين من التراب - أعمال التيمم</w:t>
      </w:r>
    </w:p>
    <w:p>
      <w:pPr>
        <w:bidi w:val="1"/>
        <w:jc w:val="start"/>
      </w:pPr>
      <w:r>
        <w:rPr>
          <w:rtl w:val="1"/>
        </w:rPr>
        <w:t>الشرح: الدلالة: مسح الوجه - أعمال التيمم</w:t>
      </w:r>
    </w:p>
    <w:p>
      <w:pPr>
        <w:bidi w:val="1"/>
        <w:jc w:val="start"/>
      </w:pPr>
      <w:r>
        <w:rPr>
          <w:rtl w:val="1"/>
        </w:rPr>
        <w:t>الشرح: الدلالة: مسح اليدين - أعمال التيمم</w:t>
      </w:r>
    </w:p>
    <w:p>
      <w:pPr>
        <w:bidi w:val="1"/>
        <w:jc w:val="start"/>
      </w:pPr>
      <w:r>
        <w:rPr>
          <w:rtl w:val="1"/>
        </w:rPr>
        <w:t>الشرح: الدلالة: الترتيب والموالاة والتيامن - أعمال التيمم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الرخص للمضطر وصاحب الحاجة - الأخذ بالرخص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