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أهدىإلى صاحبه وتحرّى بعض نسائه-كتاب الهبة وفضلها-صحيح البخاري — رقم الحديث: 2581 — الرقم الفرعي: 99 — الرقم الأصلي: 2581</w:t>
        <w:br/>
      </w:r>
      <w:r>
        <w:rPr>
          <w:rtl w:val="1"/>
        </w:rPr>
        <w:t xml:space="preserve"> حدثنا إسماعيل قال:حدثني أخي عن سليمان عن هشام بن عروة عن أبيه عن عائشة رضي الله عنها</w:t>
        <w:br/>
      </w:r>
      <w:r>
        <w:rPr>
          <w:color w:val="000000"/>
          <w:rtl w:val="1"/>
        </w:rPr>
        <w:t xml:space="preserve">أنَّ نِساءَ رسولِ الله ﷺ كُنَّ حِزْبينِ، فحِزْبٌ فيه عائشةُ وحَفْصةُ وصَفيَّةُ وسَوْدةُ، والحِزْبُ الآخرُ أمُّ سَلَمةَ وسائرُ نِساءِ رسولِ الله ﷺ. </w:t>
      </w:r>
      <w:r>
        <w:rPr>
          <w:color w:val="FF0000"/>
          <w:rtl w:val="1"/>
        </w:rPr>
        <w:t xml:space="preserve">وكان المسلِمونَ قد عَلِمُوا حُبَّ رسولِ الله ﷺ عائشةَ،  </w:t>
      </w:r>
      <w:r>
        <w:rPr>
          <w:color w:val="FF0000"/>
          <w:rtl w:val="1"/>
        </w:rPr>
        <w:t xml:space="preserve">فإذا كانت عندَ أحدِهم هديَّةٌ يريدُ أنْ يُهدِيَها إلى رسولِ الله ﷺ أخَّرَها، حتَّى إذا كانَ رسولُ الله ﷺ في بيتِ عائشةَ بَعَثَ صاحبُ الهديَّةِ بها إلى رسولِ الله ﷺ في بيتِ عائشةَ،  </w:t>
      </w:r>
      <w:r>
        <w:rPr>
          <w:color w:val="FF0000"/>
          <w:rtl w:val="1"/>
        </w:rPr>
        <w:t xml:space="preserve">فكَلَّمَ حِزْبُ أمِّ سَلَمةَ فقُلْنَ لها: كَلِّمي رسولَ الله ﷺ يُكلِّمِ النّاسَ فيقولُ: مَن أرادَ أنْ يُهدِيَ إلى رسولِ الله ﷺ هديَّةً فلْيُهدِها إليه حيثُ كانَ مِن بيوتِ نسائِه،  </w:t>
      </w:r>
      <w:r>
        <w:rPr>
          <w:color w:val="FF0000"/>
          <w:rtl w:val="1"/>
        </w:rPr>
        <w:t xml:space="preserve">فكَلَّمَتْه أمُّ سَلَمةَ بما قُلنَ، فلم يَقُلْ لها شيئًا، فسألْنَها، فقالت: ما قال لي شيئًا، فقُلْنَ لها: فكَلِّمِيه، قالت: فكَلَّمَتْه حينَ دارَ إليها أيضًا، فلم يَقُلْ لها شيئًا، فسألْنَها، فقالت: ما قال لي شيئًا،  </w:t>
      </w:r>
      <w:r>
        <w:rPr>
          <w:color w:val="FF0000"/>
          <w:rtl w:val="1"/>
        </w:rPr>
        <w:t xml:space="preserve">فقُلْنَ لها: كَلِّمِيه حتَّى يُكلِّمَكِ، فدارَ إليها فكَلَّمَتْه،  </w:t>
      </w:r>
      <w:r>
        <w:rPr>
          <w:color w:val="FF0000"/>
          <w:rtl w:val="1"/>
        </w:rPr>
        <w:t xml:space="preserve">فقال لها: «لا تُؤْذِيني في عائشةَ، فإنَّ الوَحْيَ لم يَأْتِني وأنا في ثوبِ امرأةٍ إلَّا عائشة»  </w:t>
      </w:r>
      <w:r>
        <w:rPr>
          <w:color w:val="FF0000"/>
          <w:rtl w:val="1"/>
        </w:rPr>
        <w:t xml:space="preserve">قالت: فقالتُ: أتوبُ إلى الله مِن أذاكَ يا رسولَ الله. </w:t>
      </w:r>
      <w:r>
        <w:rPr>
          <w:color w:val="FF0000"/>
          <w:rtl w:val="1"/>
        </w:rPr>
        <w:t xml:space="preserve">ثمَّ إنَّهُنَّ دَعَوْنَ فاطمةَ بنتَ رسولِ الله ﷺ، فأرسَلَنْ إلى رسولِ الله ﷺ تقولُ: إنَّ نِساءَكَ يَنشُدْنَكَ اللهَ العَدْلَ في بنتِ أبي بكرٍ،  </w:t>
      </w:r>
      <w:r>
        <w:rPr>
          <w:color w:val="FF0000"/>
          <w:rtl w:val="1"/>
        </w:rPr>
        <w:t xml:space="preserve">فكَلَّمَتْه فقال: «يا بُنيَّةُ، ألا تُحِبِّينَ ما أُحِبُّ؟» قالت: بَلَى.  </w:t>
      </w:r>
      <w:r>
        <w:rPr>
          <w:color w:val="FF0000"/>
          <w:rtl w:val="1"/>
        </w:rPr>
        <w:t xml:space="preserve">فرَجَعَتْ إليهِنَّ فأخبَرتْهُنَّ، فقُلْنَ: ارجِعي إليه، فأبَتْ أنْ تَرْجِعَ،  </w:t>
      </w:r>
      <w:r>
        <w:rPr>
          <w:color w:val="FF0000"/>
          <w:rtl w:val="1"/>
        </w:rPr>
        <w:t xml:space="preserve">فأرسَلْنَ زَينَبَ بنتَ جَحْشٍ، فأتَتْه فأغْلَظَتْ، وقالت: إنَّ نِساءَكَ يَنشُدْنَكَ اللهَ العَدْلَ في بنتِ ابنِ أبي قُحَافةَ، فرَفَعَتْ صوتَها حتَّى تَناوَلَتْ عائشةَ وهي قاعدةٌ فسَبَّتْها،  </w:t>
      </w:r>
      <w:r>
        <w:rPr>
          <w:color w:val="FF0000"/>
          <w:rtl w:val="1"/>
        </w:rPr>
        <w:t xml:space="preserve">حتَّى إنَّ رسولَ الله ﷺ لَيَنظُرُ إلى عائشةَ هل تَكلَّمُ،  </w:t>
      </w:r>
      <w:r>
        <w:rPr>
          <w:color w:val="FF0000"/>
          <w:rtl w:val="1"/>
        </w:rPr>
        <w:t xml:space="preserve">قال: فتَكلَّمَتْ عائشةُ تَرُدُّ على زَينَبَ حتَّى أسكَتَتْها،  </w:t>
      </w:r>
      <w:r>
        <w:rPr>
          <w:color w:val="FF0000"/>
          <w:rtl w:val="1"/>
        </w:rPr>
        <w:t xml:space="preserve">قالت: فنَظَرَ النّبيُّ ﷺ إلى عائشةَ وقال: «إنَّها بنتُ أبي بكرٍ». </w:t>
      </w:r>
      <w:r>
        <w:rPr>
          <w:color w:val="000000"/>
          <w:rtl w:val="1"/>
        </w:rPr>
        <w:t xml:space="preserve">قال البخاريُّ: الكلامُ الأخِيرُ - قِصّةُ فاطمةَ - يُذكَر عن هشامِ بنِ عُرْوةَ، عن رجلٍ، عن الزُّهْريِّ، عن محمَّدِ بنِ عبدِ الرَّحمنِ. </w:t>
      </w:r>
      <w:r>
        <w:rPr>
          <w:color w:val="000000"/>
          <w:rtl w:val="1"/>
        </w:rPr>
        <w:t xml:space="preserve">وقال أبو مَرْوانَ: عن هشامٍ، عن عُرْوةَ: كانَ النّاسُ يَتَحرَّوْنَ بهَداياهُم يومَ عائشةَ.  </w:t>
      </w:r>
      <w:r>
        <w:rPr>
          <w:color w:val="000000"/>
          <w:rtl w:val="1"/>
        </w:rPr>
        <w:t xml:space="preserve">وعن هشامٍ، عن رجلٍ مِن قُرَيشٍ، ورجلٍ مِن الموالي، عن الزُّهْريِّ، عن محمَّدِ بن عبدِ الرَّحمنِ بنِ الحارثِ بنِ هشامٍ: قالت عائشةُ: كنتُ عندَ النّبيِّ ﷺ فاستأْذنَتْ فاطمةُ. </w:t>
      </w:r>
    </w:p>
    <w:p>
      <w:pPr>
        <w:bidi w:val="1"/>
        <w:jc w:val="start"/>
      </w:pPr>
      <w:r>
        <w:rPr>
          <w:rtl w:val="1"/>
        </w:rPr>
        <w:t>الشرح: الدلالة: قبوله ﷺ الهدية من عامة الناس - عادة النبي ﷺ في قبول الهدية ومكافأة صاحبها وعدم قبول الصدقة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بطبائع النساء - المعارف والعلوم المتعلقة بطبائع النفوس </w:t>
      </w:r>
    </w:p>
    <w:p>
      <w:pPr>
        <w:bidi w:val="1"/>
        <w:jc w:val="start"/>
      </w:pPr>
      <w:r>
        <w:rPr>
          <w:rtl w:val="1"/>
        </w:rPr>
        <w:t xml:space="preserve">الشرح: الدلالة: حرصه ﷺ على رضى زوجاته ومحبته لعائشة خاصة - توقير آله وذريته وزوجاته ومواليه ﷺ </w:t>
      </w:r>
    </w:p>
    <w:p>
      <w:pPr>
        <w:bidi w:val="1"/>
        <w:jc w:val="start"/>
      </w:pPr>
      <w:r>
        <w:rPr>
          <w:rtl w:val="1"/>
        </w:rPr>
        <w:t xml:space="preserve">الشرح: الدلالة: أمره ﷺ أهل بيته بالمعروف ونهيهم عن المنكر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