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الغناء والزمر-كتاب الأدب-سنن أبي داود — رقم الحديث: 4927 — الرقم الفرعي: 99 — الرقم الأصلي: 4927</w:t>
        <w:br/>
      </w:r>
      <w:r>
        <w:rPr>
          <w:rtl w:val="1"/>
        </w:rPr>
        <w:t xml:space="preserve"> حدثنا مسلم بن إبراهيم قال:ثنا سلام بن مسكين</w:t>
        <w:br/>
      </w:r>
      <w:r>
        <w:rPr>
          <w:color w:val="FF0000"/>
          <w:rtl w:val="1"/>
        </w:rPr>
        <w:t xml:space="preserve">عن شيخٍ شَهِدَ أَبا وائلٍ في وَليمةٍ،  </w:t>
      </w:r>
      <w:r>
        <w:rPr>
          <w:color w:val="000000"/>
          <w:rtl w:val="1"/>
        </w:rPr>
        <w:t xml:space="preserve">فجَعلوا يُغنُّونَ، فحلَّ أَبو وائلٍ حُبْوَته، وقال: سمِعتُ عبدَ الله يقول: سمعتُ رسولَ الله ﷺ يقول:  </w:t>
      </w:r>
      <w:r>
        <w:rPr>
          <w:color w:val="000000"/>
          <w:rtl w:val="1"/>
        </w:rPr>
        <w:t xml:space="preserve">«إنَّ الغِناءَ يُنبِتُ النِّفاقَ في القَلْب».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الغناء الفاحش  و آلات اللهو والمعازف,،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النفاق وتغيير الوجه والكلام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