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يقول لامرأته يا أختي-تفريع أبواب الطلاق-سنن أبي داود — رقم الحديث: 2210 — الرقم الفرعي: 99 — الرقم الأصلي: 2210</w:t>
        <w:br/>
      </w:r>
      <w:r>
        <w:rPr>
          <w:rtl w:val="1"/>
        </w:rPr>
        <w:t xml:space="preserve"> حدثنا موسى بن إسماعيل ثنا حماد ح وثنا أبو كامل ثنا عبد الواحد و خالد الطحان ملاحظة المعنى كلهم عن خالد عن أبي تميمة الهجيميّ</w:t>
        <w:br/>
      </w:r>
      <w:r>
        <w:rPr>
          <w:color w:val="FF0000"/>
          <w:rtl w:val="1"/>
        </w:rPr>
        <w:t xml:space="preserve">أنَّ رجُلًا قال لامرأتِهِ: يا أُخيَّة،  </w:t>
      </w:r>
      <w:r>
        <w:rPr>
          <w:color w:val="FF0000"/>
          <w:rtl w:val="1"/>
        </w:rPr>
        <w:t xml:space="preserve">فقال رسولُ الله ﷺ: «أُختُك هي؟!»  </w:t>
      </w:r>
      <w:r>
        <w:rPr>
          <w:color w:val="FF0000"/>
          <w:rtl w:val="1"/>
        </w:rPr>
        <w:t xml:space="preserve">فكَرِهَ ذلك ونَهى عنه.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المحبة والألفة بين الزوجين - العشرة بالمعروف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المنكرات المتعلقة بالمرأة</w:t>
      </w:r>
    </w:p>
    <w:p>
      <w:pPr>
        <w:bidi w:val="1"/>
        <w:jc w:val="start"/>
      </w:pPr>
      <w:r>
        <w:rPr>
          <w:rtl w:val="1"/>
        </w:rPr>
        <w:t>الشرح: الدلالة: تغيير المنكر باللسان</w:t>
      </w:r>
    </w:p>
    <w:p>
      <w:pPr>
        <w:bidi w:val="1"/>
        <w:jc w:val="start"/>
      </w:pPr>
      <w:r>
        <w:rPr>
          <w:rtl w:val="1"/>
        </w:rPr>
        <w:t>الشرح: الدلالة: أسلوب إظهار الغضب والكراهية لفعل المنكر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