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العلم والفتيا في المسجد-كتاب العلم-صحيح البخاري — رقم الحديث: 133 — الرقم الفرعي: 99 — الرقم الأصلي: 133</w:t>
        <w:br/>
      </w:r>
      <w:r>
        <w:rPr>
          <w:rtl w:val="1"/>
        </w:rPr>
        <w:t xml:space="preserve"> حدثني قتيبة بن سعيد قال:حدثنا الليث بن سعد قال:حدثنا نافع ملاحظة مولى عبد الله بن عمر بن الخطاب عن عبد الله بن عمر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رجلاً قامَ في المسجدِ فقال: يا رسولَ الله، مِن أينَ تَأْمُرُنا أنْ نُهِلَّ؟ فقال رسولُ الله ﷺ:  </w:t>
      </w:r>
      <w:r>
        <w:rPr>
          <w:color w:val="FF0000"/>
          <w:rtl w:val="1"/>
        </w:rPr>
        <w:t xml:space="preserve">«يُهِلُّ أهلُ المدينةِ مِن ذي الحُلَيفةِ، ويُهِلُّ أهلُ الشَّامِ منَ الجُحْفةِ، ويُهِلُّ أهلُ نَجْدٍ مِن قَرْنٍ». وقال ابنُ عمرَ: ويَزعُمونَ أنَّ رسولَ الله ﷺ قال: «ويُهِلُّ أهلُ اليَمَنِ مِن يَلَمْلَمَ»، وكان ابنُ عمر يقولُ: لم أفقَهْ هذه مِن رسولِ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العراق وفارس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اليمن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>الشرح: الدلالة: الإحرام ومكانه - أعمال العمرة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