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الدعاء للمسلمين بظهر الغيب-كتاب الذكر والدعاء والتوبة والإستغفار-صحيح مسلم — رقم الحديث: 2732 — الرقم الفرعي: 1 — الرقم الأصلي: 2732</w:t>
        <w:br/>
      </w:r>
      <w:r>
        <w:rPr>
          <w:rtl w:val="1"/>
        </w:rPr>
        <w:t xml:space="preserve"> حدثني أحمد بن عمر بن حفص الوكيعيّ حدثنا محمد بن فُضَيل حدثنا أبي عن طلحة بن عبيدالله بن كَرِيز عن أم الدرداء عن أبي الدرداء قال:قال رسول الله صلى الله عليه وسلم</w:t>
        <w:br/>
      </w:r>
      <w:r>
        <w:rPr>
          <w:color w:val="FF0000"/>
          <w:rtl w:val="1"/>
        </w:rPr>
        <w:t xml:space="preserve">«ما مِن عبدٍ مُسلمٍ يَدعُو لأَخيهِ بظَهْر الغَيب، إلّا قالَ المَلَك: ولَكَ بمِثلٍ».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دعوة المسلم لأخيه بظهر الغيب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قيمة  الدعاء لأخيه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