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كسب الرجل وعمله بيده-كتاب البيوع-صحيح البخاري — رقم الحديث: 2070 — الرقم الفرعي: 99 — الرقم الأصلي: 2070</w:t>
        <w:br/>
      </w:r>
      <w:r>
        <w:rPr>
          <w:rtl w:val="1"/>
        </w:rPr>
        <w:t xml:space="preserve"> حدثنا إسماعيل بن عبد الله قال:حدثني ابن وهب عن يونس عن ابن شهاب قال:حدثني عروة بن الزبير أنّ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استُخْلِفَ أبو بكرٍ الصِّدِّيقُ قال: لقد عَلِمَ قومي أنَّ حِرْفَتي لم تَكُنْ تَعْجِزُ عن مَؤُونةِ أهلي،  </w:t>
      </w:r>
      <w:r>
        <w:rPr>
          <w:color w:val="FF0000"/>
          <w:rtl w:val="1"/>
        </w:rPr>
        <w:t xml:space="preserve">وشُغِلْتُ بأمرِ المسلمِينَ،  </w:t>
      </w:r>
      <w:r>
        <w:rPr>
          <w:color w:val="FF0000"/>
          <w:rtl w:val="1"/>
        </w:rPr>
        <w:t xml:space="preserve">فسيأْكلُ آلُ أبي بكرٍ من هذا المالِ، ويَحتَرِفُ للمسلمينَ فيه.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الخزينة (بيت المال، الصندوق) - المحاسبة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اختيار 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قيمة مسؤولية تفرغ الحاكم لمصلحة الرعية - قيم المسؤولية</w:t>
      </w:r>
    </w:p>
    <w:p>
      <w:pPr>
        <w:bidi w:val="1"/>
        <w:jc w:val="start"/>
      </w:pPr>
      <w:r>
        <w:rPr>
          <w:rtl w:val="1"/>
        </w:rPr>
        <w:t>الشرح: الدلالة: حق رئيس الدولة في مال الرعية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** العمل يغني المسلمَ عن السؤال - قيمة العمل</w:t>
      </w:r>
    </w:p>
    <w:p>
      <w:pPr>
        <w:bidi w:val="1"/>
        <w:jc w:val="start"/>
      </w:pPr>
      <w:r>
        <w:rPr>
          <w:rtl w:val="1"/>
        </w:rPr>
        <w:t>الشرح: الدلالة: أولاً: في الوظائف العامة في الدولة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التشغيل - الصحة التأهيلية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