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تغييرالاسم القبيح-كتاب الأدب-سنن أبي داود — رقم الحديث: 4957 — الرقم الفرعي: 99 — الرقم الأصلي: 4957</w:t>
        <w:br/>
      </w:r>
      <w:r>
        <w:rPr>
          <w:rtl w:val="1"/>
        </w:rPr>
        <w:t xml:space="preserve"> حدثنا أبو بكر بن أبي شيبة ثنا هاشم بن القاسم ثنا أبو عقيل ثنا مجالد بن سعيد عن الشعبيّ عن مسروق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لَقِيتُ عُمرَ بنَ الخطّاب، فقال: مَن أَنتَ؟ قلتُ: مَسروقُ بنُ الأجْدَع،  </w:t>
      </w:r>
      <w:r>
        <w:rPr>
          <w:color w:val="FF0000"/>
          <w:rtl w:val="1"/>
        </w:rPr>
        <w:t xml:space="preserve">فقال عُمر: سمِعتُ رسولَ الله ﷺ يقول: «الأَجدَعُ شَيطان».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