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ثواب مَن فطّر صائماً-كتاب الصيام-سنن ابن ماجة — رقم الحديث: 1747 — الرقم الفرعي: 99 — الرقم الأصلي: 1747</w:t>
        <w:br/>
      </w:r>
      <w:r>
        <w:rPr>
          <w:rtl w:val="1"/>
        </w:rPr>
        <w:t xml:space="preserve"> حدثنا هشام بن عمّار ثنا سعيد بن يحيى اللّخميّ ثنا محمد بن عمرو عن مصعب بن ثابت عن عبد الله بن الزبير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أَفطَرَ رسولُ الله ﷺ عندَ سعدِ بن مُعاذٍ، فقال: «أفطَر عِندَكم الصّائِمونَ، وأَكلَ طعامَكم الأَبرارُ، وصَلَّتْ عليكُم الملائكةُ».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للضيافة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لمن قدَّم له طعامًا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أذكار الصوم والاعتكاف وأدعيتهما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