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7090 — الرقم الفرعي: 99 — الرقم الأصلي: 7090 — ج: 7 — ص: 267</w:t>
        <w:br/>
      </w:r>
      <w:r>
        <w:rPr>
          <w:rtl w:val="1"/>
        </w:rPr>
        <w:t xml:space="preserve"> وبإسناده عن سمرة بن جندب: </w:t>
        <w:br/>
      </w:r>
      <w:r>
        <w:rPr>
          <w:color w:val="000000"/>
          <w:rtl w:val="1"/>
        </w:rPr>
        <w:t xml:space="preserve">أنَّ رسولَ الله ﷺ كان يقول:  </w:t>
      </w:r>
      <w:r>
        <w:rPr>
          <w:color w:val="FF0000"/>
          <w:rtl w:val="1"/>
        </w:rPr>
        <w:t xml:space="preserve">«مَن رَهنَ أَرضًا بدَينٍ عليه، فإنه يقضي مِن ثَمرتِها ما فضَلَ بعد نفقتِها،  </w:t>
      </w:r>
      <w:r>
        <w:rPr>
          <w:color w:val="FF0000"/>
          <w:rtl w:val="1"/>
        </w:rPr>
        <w:t xml:space="preserve">ويقضي ذلك له من حينِه ذلك الذي عليه بعدَ أن يَحسِبَ لصاحبِها الذي عندَه، عمله ونفقته بالعدل».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حكم الرهن - الرهن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