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4900 — الرقم الفرعي: 99 — الرقم الأصلي: 4900</w:t>
        <w:br/>
      </w:r>
      <w:r>
        <w:rPr>
          <w:rtl w:val="1"/>
        </w:rPr>
        <w:t xml:space="preserve"> حدثنا عبد الله بن رجاء حدثنا إسرائيل عن  أبي إسحاق عن زيد بن أرقم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في غَزاةٍ، فسمعتُ عبد الله بنَ أُبيٍّ يقولُ: لا تُنفِقوا على مَن عندَ رسول الله، حتَّى يَنفَضُّوا مِن حَوْلِه، ولو رَجَعْنا من عندِه لَيُخْرِجَنَّ الأعَزُّ منها الأذَلَّ،  </w:t>
      </w:r>
      <w:r>
        <w:rPr>
          <w:color w:val="FF0000"/>
          <w:rtl w:val="1"/>
        </w:rPr>
        <w:t xml:space="preserve">فذَكَرْتُ ذلكَ لعَمّي، أو لعمرَ، فذَكَرَه للنبيِّ ﷺ،  </w:t>
      </w:r>
      <w:r>
        <w:rPr>
          <w:color w:val="FF0000"/>
          <w:rtl w:val="1"/>
        </w:rPr>
        <w:t xml:space="preserve">فدَعاني فحَدَّثْتُه،  </w:t>
      </w:r>
      <w:r>
        <w:rPr>
          <w:color w:val="FF0000"/>
          <w:rtl w:val="1"/>
        </w:rPr>
        <w:t xml:space="preserve">فأرسَلَ رسول الله ﷺ إلى عبد الله بنِ أُبيٍّ وأصحابِه،  </w:t>
      </w:r>
      <w:r>
        <w:rPr>
          <w:color w:val="FF0000"/>
          <w:rtl w:val="1"/>
        </w:rPr>
        <w:t xml:space="preserve">فحَلَفوا ما قالوا، فكَذَّبني رسول الله ﷺ وصَدَّقَه،  </w:t>
      </w:r>
      <w:r>
        <w:rPr>
          <w:color w:val="FF0000"/>
          <w:rtl w:val="1"/>
        </w:rPr>
        <w:t xml:space="preserve">فأصابني هَمٌّ لم يُصِبْني مِثلُه قَطُّ، فجلستُ في البيتِ،  </w:t>
      </w:r>
      <w:r>
        <w:rPr>
          <w:color w:val="FF0000"/>
          <w:rtl w:val="1"/>
        </w:rPr>
        <w:t xml:space="preserve">فقال لي عَمّي: ما أرَدْتَ إلى أنْ كَذَّبَكَ رسول الله ﷺ ومَقَتَكَ،  </w:t>
      </w:r>
      <w:r>
        <w:rPr>
          <w:color w:val="FF0000"/>
          <w:rtl w:val="1"/>
        </w:rPr>
        <w:t xml:space="preserve">فأنزَلَ الله تعالى: {إِذَا جَاءَكَ الْمُنَافِقُونَ} [المنافقون: ١]،  </w:t>
      </w:r>
      <w:r>
        <w:rPr>
          <w:color w:val="FF0000"/>
          <w:rtl w:val="1"/>
        </w:rPr>
        <w:t xml:space="preserve">فبَعَثَ إليَّ النبيُّ ﷺ فقرأ، فقال: «إنَّ اللهَ قد صَدَّقَكَ يا زيدُ». 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مناقب المهاجرين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تفسير القرآن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اليمين على المدعى عليه - اليمين والنكول</w:t>
      </w:r>
    </w:p>
    <w:p>
      <w:pPr>
        <w:bidi w:val="1"/>
        <w:jc w:val="start"/>
      </w:pPr>
      <w:r>
        <w:rPr>
          <w:rtl w:val="1"/>
        </w:rPr>
        <w:t>الشرح: الدلالة: اليمين الفاجرة - اليمين والنكول</w:t>
      </w:r>
    </w:p>
    <w:p>
      <w:pPr>
        <w:bidi w:val="1"/>
        <w:jc w:val="start"/>
      </w:pPr>
      <w:r>
        <w:rPr>
          <w:rtl w:val="1"/>
        </w:rPr>
        <w:t>الشرح: الدلالة: غزوة بني المصطلق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الإشاعة الفكرية</w:t>
      </w:r>
    </w:p>
    <w:p>
      <w:pPr>
        <w:bidi w:val="1"/>
        <w:jc w:val="start"/>
      </w:pPr>
      <w:r>
        <w:rPr>
          <w:rtl w:val="1"/>
        </w:rPr>
        <w:t>الشرح: الدلالة: تربية الجمهور على الإيمان وتحصينه ضد الشائعات</w:t>
      </w:r>
    </w:p>
    <w:p>
      <w:pPr>
        <w:bidi w:val="1"/>
        <w:jc w:val="start"/>
      </w:pPr>
      <w:r>
        <w:rPr>
          <w:rtl w:val="1"/>
        </w:rPr>
        <w:t>الشرح: الدلالة: بناء الثقة في نفس الجمهور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السرعة في تقديم الحقائق</w:t>
      </w:r>
    </w:p>
    <w:p>
      <w:pPr>
        <w:bidi w:val="1"/>
        <w:jc w:val="start"/>
      </w:pPr>
      <w:r>
        <w:rPr>
          <w:rtl w:val="1"/>
        </w:rPr>
        <w:t>الشرح: الدلالة: تحليل إشاعة العدو والرد عليها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قيمة تصديق الله للصادق - قيم الصدق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حقيقة النفاق - النفاق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نفاق الاعتقاد - النفاق</w:t>
      </w:r>
    </w:p>
    <w:p>
      <w:pPr>
        <w:bidi w:val="1"/>
        <w:jc w:val="start"/>
      </w:pPr>
      <w:r>
        <w:rPr>
          <w:rtl w:val="1"/>
        </w:rPr>
        <w:t>الشرح: الدلالة: إشاعة الجاهلية والقبلية</w:t>
      </w:r>
    </w:p>
    <w:p>
      <w:pPr>
        <w:bidi w:val="1"/>
        <w:jc w:val="start"/>
      </w:pPr>
      <w:r>
        <w:rPr>
          <w:rtl w:val="1"/>
        </w:rPr>
        <w:t>الشرح: الدلالة: إشاعة الحقد والكراهية</w:t>
      </w:r>
    </w:p>
    <w:p>
      <w:pPr>
        <w:bidi w:val="1"/>
        <w:jc w:val="start"/>
      </w:pPr>
      <w:r>
        <w:rPr>
          <w:rtl w:val="1"/>
        </w:rPr>
        <w:t>الشرح: الدلالة: إشاعة الفساد والتفرق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بعض أحداث تبوك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