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 الشارب ،وكان عمر يُحفي شاربه-كتاب اللباس-صحيح البخاري — رقم الحديث: 5888 — الرقم الفرعي: 99 — الرقم الأصلي: 5888</w:t>
        <w:br/>
      </w:r>
      <w:r>
        <w:rPr>
          <w:rtl w:val="1"/>
        </w:rPr>
        <w:t xml:space="preserve"> حدثنا المكيّ بن إبراهيم عن حنظلة عن نافع قال: قال أصحابنا عن المكيّ عن ابن عمر رضي الله عنهما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«مِنَ الفِطْرةِ قَصُّ الشّاربِ». 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