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الدعاء في الاستسقاء-كتاب صلاة الإستسقاء-صحيح مسلم — رقم الحديث: 898 — الرقم الفرعي: 99 — الرقم الأصلي: 898</w:t>
        <w:br/>
      </w:r>
      <w:r>
        <w:rPr>
          <w:rtl w:val="1"/>
        </w:rPr>
        <w:t xml:space="preserve"> وحدثنا يحيى بن يحيى أخبرنا جعفر بن سليمان عن ثابت البُنانيّ عن أنس قال:قال أنس</w:t>
        <w:br/>
      </w:r>
      <w:r>
        <w:rPr>
          <w:color w:val="FF0000"/>
          <w:rtl w:val="1"/>
        </w:rPr>
        <w:t xml:space="preserve">أصابَنا ونحن مع رسولِ الله ﷺ مطرٌ،  </w:t>
      </w:r>
      <w:r>
        <w:rPr>
          <w:color w:val="FF0000"/>
          <w:rtl w:val="1"/>
        </w:rPr>
        <w:t xml:space="preserve">قال: فحَسَرَ رسولُ الله ﷺ ثوبَه، حتى أصابَه من المَطَر،  </w:t>
      </w:r>
      <w:r>
        <w:rPr>
          <w:color w:val="FF0000"/>
          <w:rtl w:val="1"/>
        </w:rPr>
        <w:t xml:space="preserve">فقلنا: يا رسولَ الله، لِمَ صنعتَ هذا؟  </w:t>
      </w:r>
      <w:r>
        <w:rPr>
          <w:color w:val="FF0000"/>
          <w:rtl w:val="1"/>
        </w:rPr>
        <w:t xml:space="preserve">قال: «لأنّه حديثُ عهدٍ بربِّه تعالى».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ماء السماء والثلج والبَرَد - المياه (أنواعها وأحكامها)</w:t>
      </w:r>
    </w:p>
    <w:p>
      <w:pPr>
        <w:bidi w:val="1"/>
        <w:jc w:val="start"/>
      </w:pPr>
      <w:r>
        <w:rPr>
          <w:rtl w:val="1"/>
        </w:rPr>
        <w:t xml:space="preserve">الشرح: الدلالة: شوق النبيّ ﷺ للقاء ربه عز وجل - عبوديةُ قلبِ النبيِّ ﷺ لربِّه عزَّ وجلَّ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