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جاء في الخلع-كتاب الطلاق-سنن النسائي — رقم الحديث: 3465 — الرقم الفرعي: 99 — الرقم الأصلي: 3465</w:t>
        <w:br/>
      </w:r>
      <w:r>
        <w:rPr>
          <w:rtl w:val="1"/>
        </w:rPr>
        <w:t xml:space="preserve"> أخبرنا إسحاق بن إبراهيم قال:حدثنا النضر بن شميل قال:حدثنا حمّاد بن سلمة قال:أنبأنا هارون بن رئاب عن عبد الله بن عبيد بن عمير عن ابن عبّاس</w:t>
        <w:br/>
      </w:r>
      <w:r>
        <w:rPr>
          <w:color w:val="000000"/>
          <w:rtl w:val="1"/>
        </w:rPr>
        <w:t xml:space="preserve">أنَّ رجلًا قال: يا رسولَ الله، إنَّ تَحتِي امرأةً لا تَرُدُّ يدَ لامِس،  </w:t>
      </w:r>
      <w:r>
        <w:rPr>
          <w:color w:val="000000"/>
          <w:rtl w:val="1"/>
        </w:rPr>
        <w:t xml:space="preserve">قال: «طلِّقْها»  </w:t>
      </w:r>
      <w:r>
        <w:rPr>
          <w:color w:val="FF0000"/>
          <w:rtl w:val="1"/>
        </w:rPr>
        <w:t xml:space="preserve">قال: إنِّي لا أَصبِرُ عنها، قال: «فأَمسِكْها».  </w:t>
      </w:r>
      <w:r>
        <w:rPr>
          <w:color w:val="000000"/>
          <w:rtl w:val="1"/>
        </w:rPr>
        <w:t xml:space="preserve">قال أَبو عبدِ الرَّحمن: هذا خطأ، والصَّوابُ مُرسَل.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