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870 — الرقم الفرعي: 99 — الرقم الأصلي: 870</w:t>
        <w:br/>
      </w:r>
      <w:r>
        <w:rPr>
          <w:rtl w:val="1"/>
        </w:rPr>
        <w:t xml:space="preserve"> حدثنا أبو بكر بن أبي شيبة و محمد بن عبد الله بن نُمير قالا:حدثنا وكيع عن سفيان عن عبد العزيز بن رُفيع عن تَميم بن طَرَفة عن عَديّ بن حاتم</w:t>
        <w:br/>
      </w:r>
      <w:r>
        <w:rPr>
          <w:color w:val="000000"/>
          <w:rtl w:val="1"/>
        </w:rPr>
        <w:t xml:space="preserve">أَنَّ رجلًا خطَبَ عندَ النّبيِّ ﷺ، فقال: مَن يُطِع اللهَ ورَسولَه فقد رَشَد، ومَن يَعصِهما فقد غَوَى،  </w:t>
      </w:r>
      <w:r>
        <w:rPr>
          <w:color w:val="FF0000"/>
          <w:rtl w:val="1"/>
        </w:rPr>
        <w:t xml:space="preserve">فقال رسولُ الله ﷺ: «بِئسَ الخَطيبُ أَنت، قل: ومَن يَعصِ اللهَ ورسولَه».  </w:t>
      </w:r>
      <w:r>
        <w:rPr>
          <w:color w:val="000000"/>
          <w:rtl w:val="1"/>
        </w:rPr>
        <w:t xml:space="preserve">قال ابن نُمير: فقد غَوِيَ. 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إلقاء الخطب والشعر والحداء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