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 طلاق السنّة-كتاب الطلاق-سنن النسائي — رقم الحديث: 3394 — الرقم الفرعي: 99 — الرقم الأصلي: 3394</w:t>
        <w:br/>
      </w:r>
      <w:r>
        <w:rPr>
          <w:rtl w:val="1"/>
        </w:rPr>
        <w:t xml:space="preserve"> أخبرنا محمد بن يحيى بن أيوب قال:حدثنا حفص بن غِياث قال:حدثنا الأعمش عن أبي إسحاق عن أبي الأحوص عن عبد الله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طلاقُ السُّنّة: تطليقةٌ وهي طاهِرٌ في غير جِماعٍ، فإذا حاضَتْ وطَهُرتْ طلَّقَها أُخرى، فإذا حاضتْ وطَهُرتْ طلَّقَها أُخرى، ثمّ تَعتَدُّ بعد ذلكَ، بحَيضَة. </w:t>
      </w:r>
      <w:r>
        <w:rPr>
          <w:color w:val="000000"/>
          <w:rtl w:val="1"/>
        </w:rPr>
        <w:t xml:space="preserve"> قال الأعمش: سألتُ إبراهيمَ، فقالَ مثلَ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أولا: من حيث صفته - أنواع الطلاق</w:t>
      </w:r>
    </w:p>
    <w:p>
      <w:pPr>
        <w:bidi w:val="1"/>
        <w:jc w:val="start"/>
      </w:pPr>
      <w:r>
        <w:rPr>
          <w:rtl w:val="1"/>
        </w:rPr>
        <w:t>الشرح: الدلالة: مشروعيته - الطلاق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