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نهي من أكل ثوماً أو بصلاً أو كراثاً أو نحوها-كتاب المساجد ومواضع الصلاة-صحيح مسلم — رقم الحديث: 564 — الرقم الفرعي: 1 — الرقم الأصلي: 564</w:t>
        <w:br/>
      </w:r>
      <w:r>
        <w:rPr>
          <w:rtl w:val="1"/>
        </w:rPr>
        <w:t xml:space="preserve"> حدثنا أبو بكر بن أبي شيبة حدثنا كثير بن هشام عن هشام الدَّستوائيّ عن أبي الزبير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نهى رَسولُ الله ﷺ عن أكلِ البَصَلِ والكُرّاث،  </w:t>
      </w:r>
      <w:r>
        <w:rPr>
          <w:color w:val="000000"/>
          <w:rtl w:val="1"/>
        </w:rPr>
        <w:t xml:space="preserve">فغَلَبَتْنا الحاجةُ، فأَكلْنا منها،  </w:t>
      </w:r>
      <w:r>
        <w:rPr>
          <w:color w:val="FF0000"/>
          <w:rtl w:val="1"/>
        </w:rPr>
        <w:t xml:space="preserve">فقال: «مَن أكلَ مِن هذه الشَّجرةِ المُنْتِنةِ، فلا يَقرَبنَّ مسجِدَنا، فإنَّ المَلائكةَ تأذَّى ممّا يتأذَّى منه الإنسُ». </w:t>
      </w:r>
    </w:p>
    <w:p>
      <w:pPr>
        <w:bidi w:val="1"/>
        <w:jc w:val="start"/>
      </w:pPr>
      <w:r>
        <w:rPr>
          <w:rtl w:val="1"/>
        </w:rPr>
        <w:t>الشرح: الدلالة: قيمة الوقاية من الروائح الكريهة - قيم الوقاية</w:t>
      </w:r>
    </w:p>
    <w:p>
      <w:pPr>
        <w:bidi w:val="1"/>
        <w:jc w:val="start"/>
      </w:pPr>
      <w:r>
        <w:rPr>
          <w:rtl w:val="1"/>
        </w:rPr>
        <w:t>الشرح: الدلالة: الكراث - الخضروات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