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كيف فُرضتِ الصلوات في الإسراء-كتاب الصلاة-صحيح البخاري — رقم الحديث: 349 — الرقم الفرعي: 99 — الرقم الأصلي: 349</w:t>
        <w:br/>
      </w:r>
      <w:r>
        <w:rPr>
          <w:rtl w:val="1"/>
        </w:rPr>
        <w:t xml:space="preserve"> حدثنا يحيى بن بكير قال:حدثنا الليث عن يونس عن ابن شهاب عن أنس بن مالك</w:t>
        <w:br/>
      </w:r>
      <w:r>
        <w:rPr>
          <w:color w:val="000000"/>
          <w:rtl w:val="1"/>
        </w:rPr>
        <w:t xml:space="preserve">قال: كان أبو ذَرٍّ يُحدِّثُ أنَّ رسولَ الله ﷺ قال: </w:t>
      </w:r>
      <w:r>
        <w:rPr>
          <w:color w:val="FF0000"/>
          <w:rtl w:val="1"/>
        </w:rPr>
        <w:t xml:space="preserve">«فُرِجَ عن سَقْفِ بيتي وأنا بمكَّةَ، فنَزَلَ جِبْريلُ ففَرَجَ صَدْري، ثمَّ غَسَلَه بماءِ زَمْزَمَ، </w:t>
      </w:r>
      <w:r>
        <w:rPr>
          <w:color w:val="FF0000"/>
          <w:rtl w:val="1"/>
        </w:rPr>
        <w:t xml:space="preserve">ثمَّ جاءَ بطَسْتٍ مِن ذهبٍ مُمتَلِئٍ حِكْمةً وإيماناً فأفرَغَه في صَدْري، ثمَّ أطْبَقَه، </w:t>
      </w:r>
      <w:r>
        <w:rPr>
          <w:color w:val="FF0000"/>
          <w:rtl w:val="1"/>
        </w:rPr>
        <w:t xml:space="preserve">ثمَّ أخَذَ بيَدِي فعَرَجَ بي إلى السَّماءِ الدُّنْيا، فلمّا جئتُ إلى السَّماءِ الدُّنْيا، قال جِبْريلُ لخازِنِ السَّماءِ: افتَحْ، </w:t>
      </w:r>
      <w:r>
        <w:rPr>
          <w:color w:val="FF0000"/>
          <w:rtl w:val="1"/>
        </w:rPr>
        <w:t xml:space="preserve">قال: مَن هذا؟ قال: هذا جِبْريلُ، قال: هل مَعَكَ أحدٌ؟ قال: نعم، معي محمَّدٌ ﷺ، </w:t>
      </w:r>
      <w:r>
        <w:rPr>
          <w:color w:val="FF0000"/>
          <w:rtl w:val="1"/>
        </w:rPr>
        <w:t xml:space="preserve">فقال: أُرسِلَ إليه؟ قال: نعم، </w:t>
      </w:r>
      <w:r>
        <w:rPr>
          <w:color w:val="FF0000"/>
          <w:rtl w:val="1"/>
        </w:rPr>
        <w:t xml:space="preserve">فلمّا فتَحَ عَلَوْنا السَّماءَ الدُّنْيا، فإذا رجلٌ قاعدٌ على يَمينِه أسوِدةٌ، وعلى يَسارِه أسوِدةٌ، </w:t>
      </w:r>
      <w:r>
        <w:rPr>
          <w:color w:val="FF0000"/>
          <w:rtl w:val="1"/>
        </w:rPr>
        <w:t xml:space="preserve">إذا نَظَرَ قِبَلَ يَمينِه ضَحِكَ، وإذا نَظَرَ قِبَلَ يَسارِه بَكَى، فقال: مَرْحَباً بالنبيِّ الصّالحِ والابنِ الصّالحِ، </w:t>
      </w:r>
      <w:r>
        <w:rPr>
          <w:color w:val="FF0000"/>
          <w:rtl w:val="1"/>
        </w:rPr>
        <w:t xml:space="preserve">قلتُ لِجِبْريلَ: مَن هذا؟ قال: هذا آدمُ، وهذه الأسوِدةُ عن يَمينِه وشِمالِه نَسَمُ بَنِيه، </w:t>
      </w:r>
      <w:r>
        <w:rPr>
          <w:color w:val="FF0000"/>
          <w:rtl w:val="1"/>
        </w:rPr>
        <w:t xml:space="preserve">فأهلُ اليَمينِ منهم أهلُ الجنَّةِ، والأسوِدةُ الَّتي عن شِمالِه أهلُ النّار، فإذا نَظَرَ عن يَمينِه ضَحِكَ، وإذا نَظَرَ قِبَلَ شِماله بَكَى، </w:t>
      </w:r>
      <w:r>
        <w:rPr>
          <w:color w:val="FF0000"/>
          <w:rtl w:val="1"/>
        </w:rPr>
        <w:t xml:space="preserve">حتَّى عَرَجَ بي إلى السَّماءِ الثّانيةِ، فقال لخازِنِها: افتَحْ، فقال له خازِنُها مِثلَ ما قال الأوَّلُ، ففَتَحَ». </w:t>
      </w:r>
      <w:r>
        <w:rPr>
          <w:color w:val="FF0000"/>
          <w:rtl w:val="1"/>
        </w:rPr>
        <w:t xml:space="preserve">قال أنسٌ: فذَكَرَ أنَّه وَجَدَ في السَّماواتِ آدمَ وإدْرِيسَ وموسى وعيسى وإبراهيمَ صَلَواتُ الله عليهم، </w:t>
      </w:r>
      <w:r>
        <w:rPr>
          <w:color w:val="FF0000"/>
          <w:rtl w:val="1"/>
        </w:rPr>
        <w:t xml:space="preserve">ولم يُثبِتْ كيفَ مَنازِلُهم، غيرَ أنَّه ذَكَرَ أنَّه وَجَدَ آدمَ في السَّماءِ الدُّنْيا وإبراهيمَ في السَّماءِ السّادِسةِ. </w:t>
      </w:r>
      <w:r>
        <w:rPr>
          <w:color w:val="FF0000"/>
          <w:rtl w:val="1"/>
        </w:rPr>
        <w:t xml:space="preserve">قال أنسٌ: فلمّا مَرَّ جِبْريلُ بالنبيِّ ﷺ بإدْرِيسَ قال: </w:t>
      </w:r>
      <w:r>
        <w:rPr>
          <w:color w:val="FF0000"/>
          <w:rtl w:val="1"/>
        </w:rPr>
        <w:t xml:space="preserve">«مَرْحَباً بالنبيِّ الصّالحِ والأخِ الصّالحِ، فقلتُ: مَن هذا؟ قال: هذا إدْرِيسُ، </w:t>
      </w:r>
      <w:r>
        <w:rPr>
          <w:color w:val="FF0000"/>
          <w:rtl w:val="1"/>
        </w:rPr>
        <w:t xml:space="preserve">ثمَّ مَرَرْتُ بموسى، فقال: مَرْحَباً بالنبيِّ الصّالحِ والأخِ الصّالحِ، قلتُ: مَن هذا؟ قال: هذا موسى، </w:t>
      </w:r>
      <w:r>
        <w:rPr>
          <w:color w:val="FF0000"/>
          <w:rtl w:val="1"/>
        </w:rPr>
        <w:t xml:space="preserve">ثمَّ مَرَرْتُ بعيسى، فقال: مَرْحَباً بالأخِ الصّالحِ، والنبيِّ الصّالحِ، قلتُ: مَن هذا؟ قال: هذا عيسى، </w:t>
      </w:r>
      <w:r>
        <w:rPr>
          <w:color w:val="FF0000"/>
          <w:rtl w:val="1"/>
        </w:rPr>
        <w:t xml:space="preserve">ثمَّ مَرَرْتُ بإبراهيمَ، فقال: مَرْحَباً بالنبيِّ الصّالحِ والابنِ الصّالحِ، قلتُ: مَن هذا؟ قال: هذا إبراهيمُ ﷺ». </w:t>
      </w:r>
      <w:r>
        <w:rPr>
          <w:color w:val="FF0000"/>
          <w:rtl w:val="1"/>
        </w:rPr>
        <w:t xml:space="preserve">قال ابنُ شِهَاب: فأخبرني ابنُ حَزْمٍ: أنَّ ابنَ عبَّاسٍ وأبا حَبّةَ الأنصاريَّ كانا يقولانِ: </w:t>
      </w:r>
      <w:r>
        <w:rPr>
          <w:color w:val="FF0000"/>
          <w:rtl w:val="1"/>
        </w:rPr>
        <w:t xml:space="preserve">قال النبيُّ ﷺ: «ثمَّ عُرِجَ بي، حتَّى ظَهَرْتُ لِمُستَوًى أسمَعُ فيه صَرِيفَ الأقلامِ». </w:t>
      </w:r>
      <w:r>
        <w:rPr>
          <w:color w:val="FF0000"/>
          <w:rtl w:val="1"/>
        </w:rPr>
        <w:t xml:space="preserve">قال ابنُ حَزْمٍ وأنسُ بنُ مالكٍ: قال النبيُّ ﷺ: </w:t>
      </w:r>
      <w:r>
        <w:rPr>
          <w:color w:val="FF0000"/>
          <w:rtl w:val="1"/>
        </w:rPr>
        <w:t xml:space="preserve">«ففَرَضَ اللهُ على أُمَّتي خمسينَ صلاةً، </w:t>
      </w:r>
      <w:r>
        <w:rPr>
          <w:color w:val="FF0000"/>
          <w:rtl w:val="1"/>
        </w:rPr>
        <w:t xml:space="preserve">فرَجَعْتُ بذلكَ حتَّى مَرَرْتُ على موسى، فقال: ما فَرَضَ الله لكَ على أُمَّتِكَ؟ </w:t>
      </w:r>
      <w:r>
        <w:rPr>
          <w:color w:val="FF0000"/>
          <w:rtl w:val="1"/>
        </w:rPr>
        <w:t xml:space="preserve">قلتُ: فَرَضَ خمسينَ صلاةً، قال: فارجِعْ إلى رَبِّكَ فإنَّ أُمَّتَكَ لا تُطِيقُ ذلكَ، </w:t>
      </w:r>
      <w:r>
        <w:rPr>
          <w:color w:val="FF0000"/>
          <w:rtl w:val="1"/>
        </w:rPr>
        <w:t xml:space="preserve">فراجَعَني فوَضَعَ شَطْرَها، فرَجَعْتُ إلى موسى، قلتُ: وَضَعَ شَطْرَها، </w:t>
      </w:r>
      <w:r>
        <w:rPr>
          <w:color w:val="FF0000"/>
          <w:rtl w:val="1"/>
        </w:rPr>
        <w:t xml:space="preserve">فقال: راجِعْ رَبَّكَ فإنَّ أُمَّتَكَ لا تُطِيقُ، فراجَعْتُ فوَضَعَ شَطْرَها، </w:t>
      </w:r>
      <w:r>
        <w:rPr>
          <w:color w:val="FF0000"/>
          <w:rtl w:val="1"/>
        </w:rPr>
        <w:t xml:space="preserve">فرَجَعْتُ إليه، فقال: ارجِعْ إلى رَبِّكَ فإنَّ أُمَّتَكَ لا تُطِيقُ ذلكَ، </w:t>
      </w:r>
      <w:r>
        <w:rPr>
          <w:color w:val="FF0000"/>
          <w:rtl w:val="1"/>
        </w:rPr>
        <w:t xml:space="preserve">فراجَعْتُه فقال: هي خمسٌ وهي خمسونَ، لا يُبَدَّلُ القولُ لَدَيَّ. </w:t>
      </w:r>
      <w:r>
        <w:rPr>
          <w:color w:val="FF0000"/>
          <w:rtl w:val="1"/>
        </w:rPr>
        <w:t xml:space="preserve">فرَجَعْتُ إلى موسى، فقال: راجِعْ رَبَّكَ، فقلتُ: استَحيَيتُ مِن رَبّي، </w:t>
      </w:r>
      <w:r>
        <w:rPr>
          <w:color w:val="FF0000"/>
          <w:rtl w:val="1"/>
        </w:rPr>
        <w:t xml:space="preserve">ثمَّ انطَلَقَ بي حتَّى انتَهَى بي إلى سِدْرةِ المُنتَهَى، وغَشِيَها ألوانٌ لا أَدري ما هِيَ، </w:t>
      </w:r>
      <w:r>
        <w:rPr>
          <w:color w:val="FF0000"/>
          <w:rtl w:val="1"/>
        </w:rPr>
        <w:t xml:space="preserve">ثمَّ أُدخِلْتُ الجنَّةَ فإذا فيها حَبايِلُ اللُّؤْلُؤِ، وإذا تُرابُها المِسْكُ». </w:t>
      </w:r>
    </w:p>
    <w:p>
      <w:pPr>
        <w:bidi w:val="1"/>
        <w:jc w:val="start"/>
      </w:pPr>
      <w:r>
        <w:rPr>
          <w:rtl w:val="1"/>
        </w:rPr>
        <w:t>الشرح: الدلالة: التفاضل بين الأنبياء والرسل - الإيمان بالأنبياء والرسل</w:t>
      </w:r>
    </w:p>
    <w:p>
      <w:pPr>
        <w:bidi w:val="1"/>
        <w:jc w:val="start"/>
      </w:pPr>
      <w:r>
        <w:rPr>
          <w:rtl w:val="1"/>
        </w:rPr>
        <w:t>الشرح: الدلالة: فضائل الأنبياء السابقين وأتباعهم - المناقب</w:t>
      </w:r>
    </w:p>
    <w:p>
      <w:pPr>
        <w:bidi w:val="1"/>
        <w:jc w:val="start"/>
      </w:pPr>
      <w:r>
        <w:rPr>
          <w:rtl w:val="1"/>
        </w:rPr>
        <w:t>الشرح: الدلالة: مقاومة الشائعات</w:t>
      </w:r>
    </w:p>
    <w:p>
      <w:pPr>
        <w:bidi w:val="1"/>
        <w:jc w:val="start"/>
      </w:pPr>
      <w:r>
        <w:rPr>
          <w:rtl w:val="1"/>
        </w:rPr>
        <w:t>الشرح: الدلالة: رؤية محمد ﷺ  ربه ليلة الإسراء والمعراج - رؤية الله تعالى</w:t>
      </w:r>
    </w:p>
    <w:p>
      <w:pPr>
        <w:bidi w:val="1"/>
        <w:jc w:val="start"/>
      </w:pPr>
      <w:r>
        <w:rPr>
          <w:rtl w:val="1"/>
        </w:rPr>
        <w:t>الشرح: الدلالة: أسماء الأنبياء والرسل - الأنبياء والرسل وأسماؤهم</w:t>
      </w:r>
    </w:p>
    <w:p>
      <w:pPr>
        <w:bidi w:val="1"/>
        <w:jc w:val="start"/>
      </w:pPr>
      <w:r>
        <w:rPr>
          <w:rtl w:val="1"/>
        </w:rPr>
        <w:t>الشرح: الدلالة: فرض الصلوات الخمس - مشروعية الصلاة وفضلها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حادثة شق الصدر قبل الإسراء - الإسراء والمعراج</w:t>
      </w:r>
    </w:p>
    <w:p>
      <w:pPr>
        <w:bidi w:val="1"/>
        <w:jc w:val="start"/>
      </w:pPr>
      <w:r>
        <w:rPr>
          <w:rtl w:val="1"/>
        </w:rPr>
        <w:t>الشرح: الدلالة: المعراج إلى السماوات ولقاؤه الأنبياء - الإسراء والمعراج</w:t>
      </w:r>
    </w:p>
    <w:p>
      <w:pPr>
        <w:bidi w:val="1"/>
        <w:jc w:val="start"/>
      </w:pPr>
      <w:r>
        <w:rPr>
          <w:rtl w:val="1"/>
        </w:rPr>
        <w:t>الشرح: الدلالة: فرض الصلوات - الإسراء والمعراج</w:t>
      </w:r>
    </w:p>
    <w:p>
      <w:pPr>
        <w:bidi w:val="1"/>
        <w:jc w:val="start"/>
      </w:pPr>
      <w:r>
        <w:rPr>
          <w:rtl w:val="1"/>
        </w:rPr>
        <w:t>الشرح: الدلالة: الصدق في عرض الحقائق وتفسير الأحداث</w:t>
      </w:r>
    </w:p>
    <w:p>
      <w:pPr>
        <w:bidi w:val="1"/>
        <w:jc w:val="start"/>
      </w:pPr>
      <w:r>
        <w:rPr>
          <w:rtl w:val="1"/>
        </w:rPr>
        <w:t>الشرح: الدلالة: درجات الملائكة ومراتبهم - أماكن وجود الملائكة ودرجاتهم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بالنبوة والرسالة ووظيفة جبريل - وظائف الملائكة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أخبار إبراهيم عليه السلام وفضائله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أخبار موسى عليه السلام وفضائله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أخبار عيسى عليه السلام وفضائله وما ورد فيه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فضائل محمد عليه الصلاة والسلام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الخبرة السابقة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الحاجة إلى الكمال الإنساني - حاجات المتعلمين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الملاحظة والنظر والتأمل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القلم والكتاب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الصلاة خمس في الأعمال وخمسون عند الله - فضائل الصلاة</w:t>
      </w:r>
    </w:p>
    <w:p>
      <w:pPr>
        <w:bidi w:val="1"/>
        <w:jc w:val="start"/>
      </w:pPr>
      <w:r>
        <w:rPr>
          <w:rtl w:val="1"/>
        </w:rPr>
        <w:t>الشرح: الدلالة: الصلاة هي الفريضة الوحيدة التي نزلت على النبيِّ صلى الله عليو وسلم وهو في السماء - فضائل الصلاة</w:t>
      </w:r>
    </w:p>
    <w:p>
      <w:pPr>
        <w:bidi w:val="1"/>
        <w:jc w:val="start"/>
      </w:pPr>
      <w:r>
        <w:rPr>
          <w:rtl w:val="1"/>
        </w:rPr>
        <w:t>الشرح: الدلالة: سدرة المنتهى - خامسًا: نعيم الجنة</w:t>
      </w:r>
    </w:p>
    <w:p>
      <w:pPr>
        <w:bidi w:val="1"/>
        <w:jc w:val="start"/>
      </w:pPr>
      <w:r>
        <w:rPr>
          <w:rtl w:val="1"/>
        </w:rPr>
        <w:t>الشرح: الدلالة: تربة الجنة - خامسًا: نعيم الجنة</w:t>
      </w:r>
    </w:p>
    <w:p>
      <w:pPr>
        <w:bidi w:val="1"/>
        <w:jc w:val="start"/>
      </w:pPr>
      <w:r>
        <w:rPr>
          <w:rtl w:val="1"/>
        </w:rPr>
        <w:t>الشرح: الدلالة: شفقته ﷺ على أمته بالتخفيف - رحمة النبيّ ﷺ وشفقته</w:t>
      </w:r>
    </w:p>
    <w:p>
      <w:pPr>
        <w:bidi w:val="1"/>
        <w:jc w:val="start"/>
      </w:pPr>
      <w:r>
        <w:rPr>
          <w:rtl w:val="1"/>
        </w:rPr>
        <w:t xml:space="preserve">الشرح: الدلالة: حادثة شق الصدر - امتلاء قلب النبي ﷺ بالإيمان والحكمة 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بأحوال الأنبياء - المعارف والعلوم الغيبية </w:t>
      </w:r>
    </w:p>
    <w:p>
      <w:pPr>
        <w:bidi w:val="1"/>
        <w:jc w:val="start"/>
      </w:pPr>
      <w:r>
        <w:rPr>
          <w:rtl w:val="1"/>
        </w:rPr>
        <w:t xml:space="preserve">الشرح: الدلالة: خصوصياته ﷺ العامة على سائر الأنبياء - خصوصيات النبيّ ﷺ على سائر الأنبياء </w:t>
      </w:r>
    </w:p>
    <w:p>
      <w:pPr>
        <w:bidi w:val="1"/>
        <w:jc w:val="start"/>
      </w:pPr>
      <w:r>
        <w:rPr>
          <w:rtl w:val="1"/>
        </w:rPr>
        <w:t>الشرح: الدلالة: ماء زمزم - المياه (أنواعها وأحكامها)</w:t>
      </w:r>
    </w:p>
    <w:p>
      <w:pPr>
        <w:bidi w:val="1"/>
        <w:jc w:val="start"/>
      </w:pPr>
      <w:r>
        <w:rPr>
          <w:rtl w:val="1"/>
        </w:rPr>
        <w:t xml:space="preserve">الشرح: الدلالة: الإسراء والمعراج وحادثة شق الصدر قبلها - دلائل نبوته عليه السلام ومعجزاته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