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الظهار-تفريع أبواب الطلاق-سنن أبي داود — رقم الحديث: 2221 — الرقم الفرعي: 99 — الرقم الأصلي: 2221</w:t>
        <w:br/>
      </w:r>
      <w:r>
        <w:rPr>
          <w:rtl w:val="1"/>
        </w:rPr>
        <w:t xml:space="preserve"> حدثنا إسحاق بن إسماعيل الطالقانيّ ثنا سفيان ثنا الحكم بن أبان عن عكرمة</w:t>
        <w:br/>
      </w:r>
      <w:r>
        <w:rPr>
          <w:color w:val="FF0000"/>
          <w:rtl w:val="1"/>
        </w:rPr>
        <w:t xml:space="preserve">أنَّ رجلًا ظاهَرَ مِن امرأتِه، ثم واقَعَها قبلَ أن يُكفِّرَ،  </w:t>
      </w:r>
      <w:r>
        <w:rPr>
          <w:color w:val="FF0000"/>
          <w:rtl w:val="1"/>
        </w:rPr>
        <w:t xml:space="preserve">فأتَى النّبيَّ ﷺ فأَخبَره، فقال: «ما حَمَلَكَ على ما صَنَعتَ؟»  </w:t>
      </w:r>
      <w:r>
        <w:rPr>
          <w:color w:val="FF0000"/>
          <w:rtl w:val="1"/>
        </w:rPr>
        <w:t xml:space="preserve">قال: رأيتُ بياضَ ساقِها في القَمَرِ،  </w:t>
      </w:r>
      <w:r>
        <w:rPr>
          <w:color w:val="FF0000"/>
          <w:rtl w:val="1"/>
        </w:rPr>
        <w:t xml:space="preserve">قال: «فاعتزِلْها حتى تُكفِّرَ عنك».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الأحاديث الواردة في الظهار - الظهار وأحكامه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