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دخل المسجد فلا يجلس حتى يركع-كتاب إقامة الصلاة-سنن ابن ماجة — رقم الحديث: 1012 — الرقم الفرعي: 99 — الرقم الأصلي: 1012</w:t>
        <w:br/>
      </w:r>
      <w:r>
        <w:rPr>
          <w:rtl w:val="1"/>
        </w:rPr>
        <w:t xml:space="preserve"> حدثنا إبراهيم بن المنذر الحِزاميّ و يعقوب بن حُميد بن كاسب قالا:ثنا ابن أبي فُديْك عن كثير بن زيد عن عبد المُطّلب بن عبد الله عن أبي هريرة أنّ رسول الله صلى الله عليه وسلم</w:t>
        <w:br/>
      </w:r>
      <w:r>
        <w:rPr>
          <w:color w:val="FF0000"/>
          <w:rtl w:val="1"/>
        </w:rPr>
        <w:t xml:space="preserve">قال: «إذا دَخلَ أَحدُكم المَسجدَ فلا يَجلِسَ حتى يَركَعَ رَكعَتين».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تحية سائر المساجد - آداب المسجد وتحيته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صلاة تحية المسجد - النوافل بسبب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