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تغيير الزمان حتى يعبدوا الأوثان-كتاب الفتن-صحيح البخاري — رقم الحديث: 7116 — الرقم الفرعي: 99 — الرقم الأصلي: 7116</w:t>
        <w:br/>
      </w:r>
      <w:r>
        <w:rPr>
          <w:rtl w:val="1"/>
        </w:rPr>
        <w:t xml:space="preserve"> حدثنا أبو اليمان أخبرنا شعيب عن الزهريّ قال:قال سعيد بن المُسيب أخبرني أبو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 السّاعةُ حتَّى تَضْطَرِبَ ألَيَاَتُ نِساءِ دَوْسٍ على ذي الخَلَصةِ». </w:t>
      </w:r>
      <w:r>
        <w:rPr>
          <w:color w:val="FF0000"/>
          <w:rtl w:val="1"/>
        </w:rPr>
        <w:t xml:space="preserve">وذُو الخَلَصةِ: طاغِيةُ دَوْسٍ الَّتي كانُوا يَعبُدونَ في الجاهليَّةِ.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السابع: فتنة التصاوير والقبور والأوثان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حقيقة الكفر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