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التحريض على الرمي-كتاب الجهاد والسير-صحيح البخاري — رقم الحديث: 2900 — الرقم الفرعي: 99 — الرقم الأصلي: 2900</w:t>
        <w:br/>
      </w:r>
      <w:r>
        <w:rPr>
          <w:rtl w:val="1"/>
        </w:rPr>
        <w:t xml:space="preserve"> حدثنا أبو نعيم حدثنا عبد الرحمن بن الغسيل عن حمزة بن أبي أسيد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 النبيُّ ﷺ يومَ بَدْرٍ حينَ صَفَفْنا لِقُرَيشٍ وصَفُّوا لنا: «إذا أَكثبُوكم فعليكم بالنَّبْلِ». </w:t>
      </w:r>
    </w:p>
    <w:p>
      <w:pPr>
        <w:bidi w:val="1"/>
        <w:jc w:val="start"/>
      </w:pPr>
      <w:r>
        <w:rPr>
          <w:rtl w:val="1"/>
        </w:rPr>
        <w:t>الشرح: الدلالة: التنظيم - مبادئ 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التخطيط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عدو محارب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العسكرية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الرمي - التدريب واللياقة البدنية</w:t>
      </w:r>
    </w:p>
    <w:p>
      <w:pPr>
        <w:bidi w:val="1"/>
        <w:jc w:val="start"/>
      </w:pPr>
      <w:r>
        <w:rPr>
          <w:rtl w:val="1"/>
        </w:rPr>
        <w:t>الشرح: الدلالة: التوجيه - وظائف القيادة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بدر الكبرى (الثانية)</w:t>
      </w:r>
    </w:p>
    <w:p>
      <w:pPr>
        <w:bidi w:val="1"/>
        <w:jc w:val="start"/>
      </w:pPr>
      <w:r>
        <w:rPr>
          <w:rtl w:val="1"/>
        </w:rPr>
        <w:t>الشرح: الدلالة: الأسلحة واللوازم والتجهيزات - الإعداد المادي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