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،كم يدخل القبر ؟-أول كتاب الجنائز-سنن أبي داود — رقم الحديث: 3210 — الرقم الفرعي: 99 — الرقم الأصلي: 3210</w:t>
        <w:br/>
      </w:r>
      <w:r>
        <w:rPr>
          <w:rtl w:val="1"/>
        </w:rPr>
        <w:t xml:space="preserve"> حدثنا محمد بن الصباح أخبرنا سفيان عن ابن أبي خالد عن الشعبيّ عن أبي مرحب</w:t>
        <w:br/>
      </w:r>
      <w:r>
        <w:rPr>
          <w:color w:val="FF0000"/>
          <w:rtl w:val="1"/>
        </w:rPr>
        <w:t xml:space="preserve">أنَّ عبدَ الرَّحمن بنَ عوفٍ نزلَ في قبرِ النّبيِّ ﷺ،  </w:t>
      </w:r>
      <w:r>
        <w:rPr>
          <w:color w:val="FF0000"/>
          <w:rtl w:val="1"/>
        </w:rPr>
        <w:t xml:space="preserve">قال: كأنِّي أَنظُر إليَهم أَربعةً.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