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الساعة التي ترجى في يوم الجمعة-أبواب الصلاة-سنن الترمذي — رقم الحديث: 489 — الرقم الفرعي: 99 — الرقم الأصلي: 489</w:t>
        <w:br/>
      </w:r>
      <w:r>
        <w:rPr>
          <w:rtl w:val="1"/>
        </w:rPr>
        <w:t xml:space="preserve"> حدثنا عبد الله بن الصّبّاح الهاشميّ البصريّ العطار حدثنا عبيدالله بن عبد المجيد الحنفيّ حدثنا محمد بن أبي حُميد حدثنا موسى بن وَردان عن أنس بن مالك عن النبيّ صلى الله عليه وسلم</w:t>
        <w:br/>
      </w:r>
      <w:r>
        <w:rPr>
          <w:color w:val="FF0000"/>
          <w:rtl w:val="1"/>
        </w:rPr>
        <w:t xml:space="preserve">قال: «‌التَمِسُوا ‌السَّاعةَ ‌التي ‌تُرْجَى في يَوْمِ الجُمعةِ بَعدَ العَصْرِ إلى غَيْبُوبةِ الشَّمْسِ». </w:t>
      </w:r>
      <w:r>
        <w:rPr>
          <w:color w:val="000000"/>
          <w:rtl w:val="1"/>
        </w:rPr>
        <w:t xml:space="preserve">هذا حَديثٌ غَريبٌ من هذا الوَجْهِ. </w:t>
      </w:r>
      <w:r>
        <w:rPr>
          <w:color w:val="000000"/>
          <w:rtl w:val="1"/>
        </w:rPr>
        <w:t xml:space="preserve">وقد رُوِيَ هذا الحَديثُ عن أنسٍ، عن النبيِّ ﷺ من غيرِ هذا الوَجْهِ. </w:t>
      </w:r>
      <w:r>
        <w:rPr>
          <w:color w:val="000000"/>
          <w:rtl w:val="1"/>
        </w:rPr>
        <w:t xml:space="preserve">ومُحَمَّدُ بن أبي حُمَيْد يُضَعَّفُ، ضَعَّفَه بعضُ أهْلِ العِلْمِ مِن قِبلِ حِفْظه، ويقالُ له: حَمَّاد بن أبي حُمَيْد، ويقالُ: هو أبو إبْراهيم الأنصاريُّ، وهو مُنْكَر الحَديثِ. </w:t>
      </w:r>
      <w:r>
        <w:rPr>
          <w:color w:val="000000"/>
          <w:rtl w:val="1"/>
        </w:rPr>
        <w:t xml:space="preserve"> </w:t>
      </w:r>
    </w:p>
    <w:p>
      <w:pPr>
        <w:bidi w:val="1"/>
        <w:jc w:val="start"/>
      </w:pPr>
      <w:r>
        <w:rPr>
          <w:rtl w:val="1"/>
        </w:rPr>
        <w:t>درجة الحديث: حسن لغيره</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منكر الحديث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