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22553 — الرقم الفرعي: 99 — الرقم الأصلي: 22553</w:t>
        <w:br/>
      </w:r>
      <w:r>
        <w:rPr>
          <w:rtl w:val="1"/>
        </w:rPr>
        <w:t xml:space="preserve"> حدثنا أبو عبد الرحمن المقريّ ثنا حَيْوَة قالا:حدثنا أبو الصخر،حميد بن زياد أنّ يحيى بن النضر حدثه عن أبي قتادة</w:t>
        <w:br/>
      </w:r>
      <w:r>
        <w:rPr>
          <w:color w:val="000000"/>
          <w:rtl w:val="1"/>
        </w:rPr>
        <w:t xml:space="preserve">أنّه حضَرَ ذلك، قال:  </w:t>
      </w:r>
      <w:r>
        <w:rPr>
          <w:color w:val="000000"/>
          <w:rtl w:val="1"/>
        </w:rPr>
        <w:t xml:space="preserve">أَتى عَمرُو بنُ الجَموح إلى رَسولِ الله ﷺ فقال: يا رسولَ الله، أَرأيتَ إن قاتلتُ في سَبيلِ الله حتى أُقتَلَ، أَمشِي برِجلِي هذه صَحيحةً في الجنة؟ وكانت رِجلُه عَرْجاء، فقالَ رسولُ الله ﷺ: «نعم».  </w:t>
      </w:r>
      <w:r>
        <w:rPr>
          <w:color w:val="FF0000"/>
          <w:rtl w:val="1"/>
        </w:rPr>
        <w:t xml:space="preserve">فقَتَلوه يومَ أُحدٍ هو وابنُ أَخيه ومولًى لهم،  </w:t>
      </w:r>
      <w:r>
        <w:rPr>
          <w:color w:val="FF0000"/>
          <w:rtl w:val="1"/>
        </w:rPr>
        <w:t xml:space="preserve">فمرَّ عليه رَسولُ الله ﷺ فقال: «كأنِّي أَنظرُ إليك تمشِي برِجلكَ هذه صَحيحةً في الجنّة».  </w:t>
      </w:r>
      <w:r>
        <w:rPr>
          <w:color w:val="FF0000"/>
          <w:rtl w:val="1"/>
        </w:rPr>
        <w:t xml:space="preserve">فأَمرَ رسولُ الله ﷺ بهِما وبمولاهُما فجُعِلوا في قبرٍ واحد.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عمرو بن الجموح وصاحباه - شهداء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