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عطاء في الخبر فيه-كتاب الصيام-سنن النسائي — رقم الحديث: 2373 — الرقم الفرعي: 99 — الرقم الأصلي: 2373</w:t>
        <w:br/>
      </w:r>
      <w:r>
        <w:rPr>
          <w:rtl w:val="1"/>
        </w:rPr>
        <w:t xml:space="preserve"> أخبرني حاجب بن سليمان قال:حدثنا الحارث بن عطيّة قال:حدثنا الأوزاعيّ عن عطاء بن أبي رباح عن عبد الله بن عمر قال:قال رسول الله صلى الله عليه وسلم</w:t>
        <w:br/>
      </w:r>
      <w:r>
        <w:rPr>
          <w:color w:val="FF0000"/>
          <w:rtl w:val="1"/>
        </w:rPr>
        <w:t xml:space="preserve">«مَن صامَ الْأَبَدَ فلا صامَ».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صيام الدهر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