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مَن سأل بوجه الله عزّ وجلّ-كتاب الزكاة-سنن النسائي — رقم الحديث: 2568 — الرقم الفرعي: 99 — الرقم الأصلي: 2568</w:t>
        <w:br/>
      </w:r>
      <w:r>
        <w:rPr>
          <w:rtl w:val="1"/>
        </w:rPr>
        <w:t xml:space="preserve"> أخبرنا محمد بن عبد الأعلى قال:حدثنا المعتمر قال:سمعت بهز بن حكيم يحدث عن أَبيه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 يا نبيّ الله، ما أتَيْتُكَ حتى حَلَفتُ أكثر مِن عَدَدهِنّ لأصابعَ يديه، ألّا آتيكَ ولا آتيَ دينَكَ،  </w:t>
      </w:r>
      <w:r>
        <w:rPr>
          <w:color w:val="000000"/>
          <w:rtl w:val="1"/>
        </w:rPr>
        <w:t xml:space="preserve">وإنّي كنتُ امرَءًا لا أعقِل شيئًا إلّا ما عَلّمَني اللهُ ورسولُه،  </w:t>
      </w:r>
      <w:r>
        <w:rPr>
          <w:color w:val="000000"/>
          <w:rtl w:val="1"/>
        </w:rPr>
        <w:t xml:space="preserve">وإنّي أسألُكَ بوَجهِ الله عزّ وجلّ، بما بعثَكَ ربُّكَ إلينا؟ قال: بالإسلام،  </w:t>
      </w:r>
      <w:r>
        <w:rPr>
          <w:color w:val="000000"/>
          <w:rtl w:val="1"/>
        </w:rPr>
        <w:t xml:space="preserve">قال: قلتُ: وما آياتُ الإسلام؟ قال: أنْ تقولَ أسلمتُ وجهيَ إلى الله، عزّ وجلّ، وتَخَلّيْتُ، وتُقيمَ الصّلاة، وتُؤتِيَ الزّكاة،  </w:t>
      </w:r>
      <w:r>
        <w:rPr>
          <w:color w:val="FF0000"/>
          <w:rtl w:val="1"/>
        </w:rPr>
        <w:t xml:space="preserve">كلّ مسلمٍ على مسلمٍ مُحرِمٌ، أخَوانِ نَصِيرانِ،  </w:t>
      </w:r>
      <w:r>
        <w:rPr>
          <w:color w:val="000000"/>
          <w:rtl w:val="1"/>
        </w:rPr>
        <w:t xml:space="preserve">لا يقبلُ اللهُ عزّ وجلّ مِن مُشركٍ بعد ما أسلمَ عملًا، أو يُفارقَ المُشركينَ إلى المسلمينَ.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