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مماسة الجنب ومجالسته-كتاب الطهارة-سنن النسائي — رقم الحديث: 267 — الرقم الفرعي: 99 — الرقم الأصلي: 267</w:t>
        <w:br/>
      </w:r>
      <w:r>
        <w:rPr>
          <w:rtl w:val="1"/>
        </w:rPr>
        <w:t xml:space="preserve"> أخبرنا إسحاق بن إبراهيم قال:أنبأنا جرير عن الشّيبانيّ عن أبي بُردة عن حذيفة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إذا لَقِي الرجُلَ من أصحابِه ماسَحَه، ودعا له،  </w:t>
      </w:r>
      <w:r>
        <w:rPr>
          <w:color w:val="000000"/>
          <w:rtl w:val="1"/>
        </w:rPr>
        <w:t xml:space="preserve">قال: فرأيتُه يومًا بُكْرةً فحِدْتُ عنه، ثم أَتيتُه حين ارتفع النهارُ، فقال: «إنّي رأيتُك فحِدْتَ عنِّي!» فقلت: إنّي كنتُ جُنُبًا فخَشِيتُ أنْ تمسَّني،  </w:t>
      </w:r>
      <w:r>
        <w:rPr>
          <w:color w:val="FF0000"/>
          <w:rtl w:val="1"/>
        </w:rPr>
        <w:t xml:space="preserve">فقال رسولُ الله ﷺ : «إنَّ المسلمَ لا ينْجُس».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