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6850 — الرقم الفرعي: 99 — الرقم الأصلي: 6850</w:t>
        <w:br/>
      </w:r>
      <w:r>
        <w:rPr>
          <w:rtl w:val="1"/>
        </w:rPr>
        <w:t xml:space="preserve"> حدثنا خلف بن الوليد حدثنا ابن عيّاش عن سليمان بن سُليم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جاءت أُمَيمةُ بنتُ رُقَيقةَ إلى رَسُولِ الله ﷺ تُبايِعُه على الإسلام،  </w:t>
      </w:r>
      <w:r>
        <w:rPr>
          <w:color w:val="000000"/>
          <w:rtl w:val="1"/>
        </w:rPr>
        <w:t xml:space="preserve">فقال: «أُبايِعُك على أَن لا تُشرِكِي باللهِ شَيئًا،  </w:t>
      </w:r>
      <w:r>
        <w:rPr>
          <w:color w:val="000000"/>
          <w:rtl w:val="1"/>
        </w:rPr>
        <w:t xml:space="preserve">ولا تَسرِقِي،  </w:t>
      </w:r>
      <w:r>
        <w:rPr>
          <w:color w:val="000000"/>
          <w:rtl w:val="1"/>
        </w:rPr>
        <w:t xml:space="preserve">ولا تَزنِي،  </w:t>
      </w:r>
      <w:r>
        <w:rPr>
          <w:color w:val="000000"/>
          <w:rtl w:val="1"/>
        </w:rPr>
        <w:t xml:space="preserve">ولا تَقتُلِي وَلَدَك،  </w:t>
      </w:r>
      <w:r>
        <w:rPr>
          <w:color w:val="000000"/>
          <w:rtl w:val="1"/>
        </w:rPr>
        <w:t xml:space="preserve">ولا تأتي بِبُهتان تَفتَرينَه بَين يَدَيك ورِجلَيك،  </w:t>
      </w:r>
      <w:r>
        <w:rPr>
          <w:color w:val="000000"/>
          <w:rtl w:val="1"/>
        </w:rPr>
        <w:t xml:space="preserve">ولا تَنُوحي،  </w:t>
      </w:r>
      <w:r>
        <w:rPr>
          <w:color w:val="FF0000"/>
          <w:rtl w:val="1"/>
        </w:rPr>
        <w:t xml:space="preserve">ولا تَبَرَّجي ‌تَبرُّج الجاهِلِيّةِ الأُولَى».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ثانيًا: ألا يكون زينة في نفسه بحيث يلفت إليه أنظار الرجال - حجاب المرأة المسلمة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